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09" w:rsidRPr="00746909" w:rsidRDefault="00746909" w:rsidP="00746909">
      <w:pPr>
        <w:spacing w:before="240" w:after="240" w:line="240" w:lineRule="atLeast"/>
        <w:jc w:val="both"/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</w:pPr>
      <w:r w:rsidRPr="00746909"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  <w:t xml:space="preserve">ANEXO </w:t>
      </w:r>
      <w:r w:rsidR="00297F9F"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  <w:t>2</w:t>
      </w:r>
      <w:bookmarkStart w:id="0" w:name="_GoBack"/>
      <w:bookmarkEnd w:id="0"/>
      <w:r w:rsidRPr="00746909"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  <w:t>: FORMATO DE INFORME DE PRE FACTIBILIDAD DEL DEPARTAMENTO DE OBRAS</w:t>
      </w:r>
    </w:p>
    <w:p w:rsidR="00746909" w:rsidRPr="00746909" w:rsidRDefault="00746909" w:rsidP="00746909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</w:p>
    <w:p w:rsidR="00746909" w:rsidRPr="00746909" w:rsidRDefault="00746909" w:rsidP="00746909">
      <w:pPr>
        <w:spacing w:before="120" w:after="120" w:line="240" w:lineRule="atLeast"/>
        <w:jc w:val="right"/>
        <w:rPr>
          <w:rFonts w:ascii="Calibri" w:eastAsia="Times New Roman" w:hAnsi="Calibri" w:cs="Times New Roman"/>
          <w:lang w:eastAsia="es-ES"/>
        </w:rPr>
      </w:pPr>
      <w:r w:rsidRPr="00746909">
        <w:rPr>
          <w:rFonts w:ascii="Calibri" w:eastAsia="Times New Roman" w:hAnsi="Calibri" w:cs="Times New Roman"/>
          <w:lang w:eastAsia="es-ES"/>
        </w:rPr>
        <w:t>Santiago,…………………..</w:t>
      </w:r>
    </w:p>
    <w:p w:rsidR="00746909" w:rsidRPr="00746909" w:rsidRDefault="00746909" w:rsidP="00746909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</w:p>
    <w:p w:rsidR="00746909" w:rsidRPr="00746909" w:rsidRDefault="00746909" w:rsidP="00746909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  <w:r w:rsidRPr="00746909">
        <w:rPr>
          <w:rFonts w:ascii="Calibri" w:eastAsia="Times New Roman" w:hAnsi="Calibri" w:cs="Times New Roman"/>
          <w:lang w:eastAsia="es-ES"/>
        </w:rPr>
        <w:t>Señor</w:t>
      </w:r>
    </w:p>
    <w:p w:rsidR="00746909" w:rsidRPr="00746909" w:rsidRDefault="00746909" w:rsidP="00746909">
      <w:pPr>
        <w:spacing w:before="120" w:after="120" w:line="240" w:lineRule="atLeast"/>
        <w:jc w:val="both"/>
        <w:rPr>
          <w:rFonts w:ascii="Calibri" w:eastAsia="Times New Roman" w:hAnsi="Calibri" w:cs="Times New Roman"/>
          <w:i/>
          <w:lang w:eastAsia="es-ES"/>
        </w:rPr>
      </w:pPr>
      <w:r w:rsidRPr="00746909">
        <w:rPr>
          <w:rFonts w:ascii="Calibri" w:eastAsia="Times New Roman" w:hAnsi="Calibri" w:cs="Times New Roman"/>
          <w:i/>
          <w:lang w:eastAsia="es-ES"/>
        </w:rPr>
        <w:t>[Nombre autoridad máxima]</w:t>
      </w:r>
    </w:p>
    <w:p w:rsidR="00746909" w:rsidRPr="00746909" w:rsidRDefault="00746909" w:rsidP="00746909">
      <w:pPr>
        <w:spacing w:before="120" w:after="120" w:line="240" w:lineRule="atLeast"/>
        <w:jc w:val="both"/>
        <w:rPr>
          <w:rFonts w:ascii="Calibri" w:eastAsia="Times New Roman" w:hAnsi="Calibri" w:cs="Times New Roman"/>
          <w:i/>
          <w:lang w:eastAsia="es-ES"/>
        </w:rPr>
      </w:pPr>
      <w:r w:rsidRPr="00746909">
        <w:rPr>
          <w:rFonts w:ascii="Calibri" w:eastAsia="Times New Roman" w:hAnsi="Calibri" w:cs="Times New Roman"/>
          <w:i/>
          <w:lang w:eastAsia="es-ES"/>
        </w:rPr>
        <w:t>[Cargo]</w:t>
      </w:r>
    </w:p>
    <w:p w:rsidR="00746909" w:rsidRPr="00746909" w:rsidRDefault="00746909" w:rsidP="00746909">
      <w:pPr>
        <w:spacing w:before="120" w:after="120" w:line="240" w:lineRule="atLeast"/>
        <w:jc w:val="both"/>
        <w:rPr>
          <w:rFonts w:ascii="Calibri" w:eastAsia="Times New Roman" w:hAnsi="Calibri" w:cs="Times New Roman"/>
          <w:i/>
          <w:lang w:eastAsia="es-ES"/>
        </w:rPr>
      </w:pPr>
      <w:r w:rsidRPr="00746909">
        <w:rPr>
          <w:rFonts w:ascii="Calibri" w:eastAsia="Times New Roman" w:hAnsi="Calibri" w:cs="Times New Roman"/>
          <w:i/>
          <w:lang w:eastAsia="es-ES"/>
        </w:rPr>
        <w:t>[Unidad Postulante]</w:t>
      </w:r>
    </w:p>
    <w:p w:rsidR="00746909" w:rsidRPr="00746909" w:rsidRDefault="00746909" w:rsidP="00746909">
      <w:pPr>
        <w:spacing w:before="120" w:after="0" w:line="240" w:lineRule="atLeast"/>
        <w:jc w:val="both"/>
        <w:rPr>
          <w:rFonts w:ascii="Calibri" w:eastAsia="Times New Roman" w:hAnsi="Calibri" w:cs="Times New Roman"/>
          <w:lang w:eastAsia="es-ES"/>
        </w:rPr>
      </w:pPr>
      <w:r w:rsidRPr="00746909">
        <w:rPr>
          <w:rFonts w:ascii="Calibri" w:eastAsia="Times New Roman" w:hAnsi="Calibri" w:cs="Times New Roman"/>
          <w:lang w:eastAsia="es-ES"/>
        </w:rPr>
        <w:t>Presente.</w:t>
      </w:r>
    </w:p>
    <w:p w:rsidR="00746909" w:rsidRPr="00746909" w:rsidRDefault="00746909" w:rsidP="00746909">
      <w:pPr>
        <w:spacing w:before="120" w:after="0" w:line="240" w:lineRule="atLeast"/>
        <w:jc w:val="both"/>
        <w:rPr>
          <w:rFonts w:ascii="Calibri" w:eastAsia="Times New Roman" w:hAnsi="Calibri" w:cs="Times New Roman"/>
          <w:lang w:eastAsia="es-ES"/>
        </w:rPr>
      </w:pPr>
    </w:p>
    <w:p w:rsidR="00746909" w:rsidRPr="00746909" w:rsidRDefault="00746909" w:rsidP="00746909">
      <w:pPr>
        <w:spacing w:after="0" w:line="240" w:lineRule="atLeast"/>
        <w:ind w:left="3540"/>
        <w:jc w:val="right"/>
        <w:rPr>
          <w:rFonts w:ascii="Calibri" w:eastAsia="Times New Roman" w:hAnsi="Calibri" w:cs="Times New Roman"/>
          <w:lang w:eastAsia="es-ES"/>
        </w:rPr>
      </w:pPr>
      <w:r w:rsidRPr="00746909">
        <w:rPr>
          <w:rFonts w:ascii="Calibri" w:eastAsia="Times New Roman" w:hAnsi="Calibri" w:cs="Times New Roman"/>
          <w:lang w:eastAsia="es-ES"/>
        </w:rPr>
        <w:t>REF: INFORME PREFACTIBILIDAD TÉCNICA Y ECONÓMICA</w:t>
      </w:r>
    </w:p>
    <w:p w:rsidR="00746909" w:rsidRPr="00746909" w:rsidRDefault="00746909" w:rsidP="00746909">
      <w:pPr>
        <w:spacing w:before="120" w:after="0" w:line="240" w:lineRule="atLeast"/>
        <w:jc w:val="both"/>
        <w:rPr>
          <w:rFonts w:ascii="Calibri" w:eastAsia="Times New Roman" w:hAnsi="Calibri" w:cs="Times New Roman"/>
          <w:lang w:eastAsia="es-ES"/>
        </w:rPr>
      </w:pPr>
    </w:p>
    <w:p w:rsidR="00746909" w:rsidRPr="00746909" w:rsidRDefault="00746909" w:rsidP="00746909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  <w:r w:rsidRPr="00746909">
        <w:rPr>
          <w:rFonts w:ascii="Calibri" w:eastAsia="Times New Roman" w:hAnsi="Calibri" w:cs="Times New Roman"/>
          <w:lang w:eastAsia="es-ES"/>
        </w:rPr>
        <w:t xml:space="preserve">Como resultado del análisis del perfil del proyecto denominado </w:t>
      </w:r>
      <w:r w:rsidRPr="00746909">
        <w:rPr>
          <w:rFonts w:ascii="Calibri" w:eastAsia="Times New Roman" w:hAnsi="Calibri" w:cs="Times New Roman"/>
          <w:i/>
          <w:lang w:eastAsia="es-ES"/>
        </w:rPr>
        <w:t xml:space="preserve">[nombre proyecto], </w:t>
      </w:r>
      <w:r w:rsidRPr="00746909">
        <w:rPr>
          <w:rFonts w:ascii="Calibri" w:eastAsia="Times New Roman" w:hAnsi="Calibri" w:cs="Times New Roman"/>
          <w:lang w:eastAsia="es-ES"/>
        </w:rPr>
        <w:t xml:space="preserve">el  Departamento de Obras ha determinado que su ejecución </w:t>
      </w:r>
      <w:r w:rsidRPr="00746909">
        <w:rPr>
          <w:rFonts w:ascii="Calibri" w:eastAsia="Times New Roman" w:hAnsi="Calibri" w:cs="Times New Roman"/>
          <w:i/>
          <w:lang w:eastAsia="es-ES"/>
        </w:rPr>
        <w:t>[es/no es]</w:t>
      </w:r>
      <w:r w:rsidRPr="00746909">
        <w:rPr>
          <w:rFonts w:ascii="Calibri" w:eastAsia="Times New Roman" w:hAnsi="Calibri" w:cs="Times New Roman"/>
          <w:lang w:eastAsia="es-ES"/>
        </w:rPr>
        <w:t xml:space="preserve"> factible técnica y económicamente, en atención a que </w:t>
      </w:r>
      <w:r w:rsidRPr="00746909">
        <w:rPr>
          <w:rFonts w:ascii="Calibri" w:eastAsia="Times New Roman" w:hAnsi="Calibri" w:cs="Times New Roman"/>
          <w:i/>
          <w:lang w:eastAsia="es-ES"/>
        </w:rPr>
        <w:t>[</w:t>
      </w:r>
      <w:r w:rsidRPr="00746909">
        <w:rPr>
          <w:rFonts w:ascii="Calibri" w:eastAsia="Times New Roman" w:hAnsi="Calibri" w:cs="Times New Roman"/>
          <w:i/>
          <w:sz w:val="20"/>
          <w:szCs w:val="20"/>
          <w:lang w:eastAsia="es-ES"/>
        </w:rPr>
        <w:t>síntesis fundamento técnico asociado a requerimientos internos y externos para su ejecución</w:t>
      </w:r>
      <w:r w:rsidRPr="00746909">
        <w:rPr>
          <w:rFonts w:ascii="Calibri" w:eastAsia="Times New Roman" w:hAnsi="Calibri" w:cs="Times New Roman"/>
          <w:i/>
          <w:lang w:eastAsia="es-ES"/>
        </w:rPr>
        <w:t>]</w:t>
      </w:r>
      <w:r w:rsidRPr="00746909">
        <w:rPr>
          <w:rFonts w:ascii="Calibri" w:eastAsia="Times New Roman" w:hAnsi="Calibri" w:cs="Times New Roman"/>
          <w:lang w:eastAsia="es-ES"/>
        </w:rPr>
        <w:t xml:space="preserve"> y además </w:t>
      </w:r>
      <w:r w:rsidRPr="00746909">
        <w:rPr>
          <w:rFonts w:ascii="Calibri" w:eastAsia="Times New Roman" w:hAnsi="Calibri" w:cs="Times New Roman"/>
          <w:i/>
          <w:lang w:eastAsia="es-ES"/>
        </w:rPr>
        <w:t>[</w:t>
      </w:r>
      <w:r w:rsidRPr="00746909">
        <w:rPr>
          <w:rFonts w:ascii="Calibri" w:eastAsia="Times New Roman" w:hAnsi="Calibri" w:cs="Times New Roman"/>
          <w:i/>
          <w:sz w:val="20"/>
          <w:szCs w:val="20"/>
          <w:lang w:eastAsia="es-ES"/>
        </w:rPr>
        <w:t>síntesis fundamento económico en relación a pertinencia del presupuesto presentado y alineación de los costos con precios de referencia del mercado</w:t>
      </w:r>
      <w:r w:rsidRPr="00746909">
        <w:rPr>
          <w:rFonts w:ascii="Calibri" w:eastAsia="Times New Roman" w:hAnsi="Calibri" w:cs="Times New Roman"/>
          <w:i/>
          <w:lang w:eastAsia="es-ES"/>
        </w:rPr>
        <w:t>]</w:t>
      </w:r>
      <w:r w:rsidRPr="00746909">
        <w:rPr>
          <w:rFonts w:ascii="Calibri" w:eastAsia="Times New Roman" w:hAnsi="Calibri" w:cs="Times New Roman"/>
          <w:lang w:eastAsia="es-ES"/>
        </w:rPr>
        <w:t xml:space="preserve">. </w:t>
      </w:r>
    </w:p>
    <w:p w:rsidR="00746909" w:rsidRPr="00746909" w:rsidRDefault="00746909" w:rsidP="00746909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</w:p>
    <w:p w:rsidR="00746909" w:rsidRPr="00746909" w:rsidRDefault="00746909" w:rsidP="00746909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  <w:r w:rsidRPr="00746909">
        <w:rPr>
          <w:rFonts w:ascii="Calibri" w:eastAsia="Times New Roman" w:hAnsi="Calibri" w:cs="Times New Roman"/>
          <w:lang w:eastAsia="es-ES"/>
        </w:rPr>
        <w:t>Lo anterior se fundamenta en las siguientes observaciones:</w:t>
      </w:r>
    </w:p>
    <w:p w:rsidR="00746909" w:rsidRPr="00746909" w:rsidRDefault="00746909" w:rsidP="00746909">
      <w:pPr>
        <w:numPr>
          <w:ilvl w:val="0"/>
          <w:numId w:val="1"/>
        </w:numPr>
        <w:spacing w:before="120" w:after="120" w:line="240" w:lineRule="atLeast"/>
        <w:contextualSpacing/>
        <w:jc w:val="both"/>
        <w:rPr>
          <w:rFonts w:ascii="Calibri" w:eastAsia="Times New Roman" w:hAnsi="Calibri" w:cs="Times New Roman"/>
          <w:lang w:eastAsia="es-ES"/>
        </w:rPr>
      </w:pPr>
      <w:r w:rsidRPr="00746909">
        <w:rPr>
          <w:rFonts w:ascii="Calibri" w:eastAsia="Times New Roman" w:hAnsi="Calibri" w:cs="Times New Roman"/>
          <w:lang w:eastAsia="es-ES"/>
        </w:rPr>
        <w:t>Ámbito técnico:</w:t>
      </w:r>
    </w:p>
    <w:p w:rsidR="00746909" w:rsidRPr="00746909" w:rsidRDefault="00746909" w:rsidP="00746909">
      <w:pPr>
        <w:spacing w:before="120" w:after="120" w:line="240" w:lineRule="atLeast"/>
        <w:ind w:firstLine="708"/>
        <w:jc w:val="both"/>
        <w:rPr>
          <w:rFonts w:ascii="Calibri" w:eastAsia="Times New Roman" w:hAnsi="Calibri" w:cs="Times New Roman"/>
          <w:lang w:eastAsia="es-ES"/>
        </w:rPr>
      </w:pPr>
      <w:r w:rsidRPr="00746909">
        <w:rPr>
          <w:rFonts w:ascii="Calibri" w:eastAsia="Times New Roman" w:hAnsi="Calibri" w:cs="Times New Roman"/>
          <w:lang w:eastAsia="es-ES"/>
        </w:rPr>
        <w:t>[</w:t>
      </w:r>
      <w:proofErr w:type="gramStart"/>
      <w:r w:rsidRPr="00746909">
        <w:rPr>
          <w:rFonts w:ascii="Calibri" w:eastAsia="Times New Roman" w:hAnsi="Calibri" w:cs="Times New Roman"/>
          <w:sz w:val="20"/>
          <w:szCs w:val="20"/>
          <w:lang w:eastAsia="es-ES"/>
        </w:rPr>
        <w:t>d</w:t>
      </w:r>
      <w:r w:rsidRPr="00746909">
        <w:rPr>
          <w:rFonts w:ascii="Calibri" w:eastAsia="Times New Roman" w:hAnsi="Calibri" w:cs="Times New Roman"/>
          <w:i/>
          <w:sz w:val="20"/>
          <w:szCs w:val="20"/>
          <w:lang w:eastAsia="es-ES"/>
        </w:rPr>
        <w:t>etalle</w:t>
      </w:r>
      <w:proofErr w:type="gramEnd"/>
      <w:r w:rsidRPr="00746909">
        <w:rPr>
          <w:rFonts w:ascii="Calibri" w:eastAsia="Times New Roman" w:hAnsi="Calibri" w:cs="Times New Roman"/>
          <w:i/>
          <w:sz w:val="20"/>
          <w:szCs w:val="20"/>
          <w:lang w:eastAsia="es-ES"/>
        </w:rPr>
        <w:t xml:space="preserve"> de observaciones propuesta técnica</w:t>
      </w:r>
      <w:r w:rsidRPr="00746909">
        <w:rPr>
          <w:rFonts w:ascii="Calibri" w:eastAsia="Times New Roman" w:hAnsi="Calibri" w:cs="Times New Roman"/>
          <w:lang w:eastAsia="es-ES"/>
        </w:rPr>
        <w:t>]</w:t>
      </w:r>
    </w:p>
    <w:p w:rsidR="00746909" w:rsidRPr="00746909" w:rsidRDefault="00746909" w:rsidP="00746909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</w:p>
    <w:p w:rsidR="00746909" w:rsidRPr="00746909" w:rsidRDefault="00746909" w:rsidP="00746909">
      <w:pPr>
        <w:numPr>
          <w:ilvl w:val="0"/>
          <w:numId w:val="1"/>
        </w:numPr>
        <w:spacing w:before="120" w:after="120" w:line="240" w:lineRule="atLeast"/>
        <w:contextualSpacing/>
        <w:jc w:val="both"/>
        <w:rPr>
          <w:rFonts w:ascii="Calibri" w:eastAsia="Times New Roman" w:hAnsi="Calibri" w:cs="Times New Roman"/>
          <w:lang w:eastAsia="es-ES"/>
        </w:rPr>
      </w:pPr>
      <w:r w:rsidRPr="00746909">
        <w:rPr>
          <w:rFonts w:ascii="Calibri" w:eastAsia="Times New Roman" w:hAnsi="Calibri" w:cs="Times New Roman"/>
          <w:lang w:eastAsia="es-ES"/>
        </w:rPr>
        <w:t>Ámbito económico</w:t>
      </w:r>
    </w:p>
    <w:p w:rsidR="00746909" w:rsidRPr="00746909" w:rsidRDefault="00746909" w:rsidP="00746909">
      <w:pPr>
        <w:spacing w:before="120" w:after="120" w:line="240" w:lineRule="atLeast"/>
        <w:ind w:firstLine="708"/>
        <w:jc w:val="both"/>
        <w:rPr>
          <w:rFonts w:ascii="Calibri" w:eastAsia="Times New Roman" w:hAnsi="Calibri" w:cs="Times New Roman"/>
          <w:lang w:eastAsia="es-ES"/>
        </w:rPr>
      </w:pPr>
      <w:r w:rsidRPr="00746909">
        <w:rPr>
          <w:rFonts w:ascii="Calibri" w:eastAsia="Times New Roman" w:hAnsi="Calibri" w:cs="Times New Roman"/>
          <w:lang w:eastAsia="es-ES"/>
        </w:rPr>
        <w:t>[</w:t>
      </w:r>
      <w:proofErr w:type="gramStart"/>
      <w:r w:rsidRPr="00746909">
        <w:rPr>
          <w:rFonts w:ascii="Calibri" w:eastAsia="Times New Roman" w:hAnsi="Calibri" w:cs="Times New Roman"/>
          <w:i/>
          <w:sz w:val="20"/>
          <w:szCs w:val="20"/>
          <w:lang w:eastAsia="es-ES"/>
        </w:rPr>
        <w:t>detalle</w:t>
      </w:r>
      <w:proofErr w:type="gramEnd"/>
      <w:r w:rsidRPr="00746909">
        <w:rPr>
          <w:rFonts w:ascii="Calibri" w:eastAsia="Times New Roman" w:hAnsi="Calibri" w:cs="Times New Roman"/>
          <w:i/>
          <w:sz w:val="20"/>
          <w:szCs w:val="20"/>
          <w:lang w:eastAsia="es-ES"/>
        </w:rPr>
        <w:t xml:space="preserve"> de observaciones propuesta económica</w:t>
      </w:r>
      <w:r w:rsidRPr="00746909">
        <w:rPr>
          <w:rFonts w:ascii="Calibri" w:eastAsia="Times New Roman" w:hAnsi="Calibri" w:cs="Times New Roman"/>
          <w:lang w:eastAsia="es-ES"/>
        </w:rPr>
        <w:t>]</w:t>
      </w:r>
    </w:p>
    <w:p w:rsidR="00746909" w:rsidRPr="00746909" w:rsidRDefault="00746909" w:rsidP="00746909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</w:p>
    <w:p w:rsidR="00746909" w:rsidRPr="00746909" w:rsidRDefault="00746909" w:rsidP="00746909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  <w:r w:rsidRPr="00746909">
        <w:rPr>
          <w:rFonts w:ascii="Calibri" w:eastAsia="Times New Roman" w:hAnsi="Calibri" w:cs="Times New Roman"/>
          <w:lang w:eastAsia="es-ES"/>
        </w:rPr>
        <w:t>Sin otro particular, le saluda atentamente,</w:t>
      </w:r>
    </w:p>
    <w:p w:rsidR="00746909" w:rsidRPr="00746909" w:rsidRDefault="00746909" w:rsidP="00746909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</w:p>
    <w:p w:rsidR="00746909" w:rsidRPr="00746909" w:rsidRDefault="00746909" w:rsidP="00746909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</w:p>
    <w:p w:rsidR="00746909" w:rsidRPr="00746909" w:rsidRDefault="00746909" w:rsidP="00746909">
      <w:pPr>
        <w:spacing w:before="120" w:after="120" w:line="240" w:lineRule="atLeast"/>
        <w:jc w:val="center"/>
        <w:rPr>
          <w:rFonts w:ascii="Calibri" w:eastAsia="Times New Roman" w:hAnsi="Calibri" w:cs="Times New Roman"/>
          <w:szCs w:val="24"/>
          <w:lang w:eastAsia="es-ES"/>
        </w:rPr>
      </w:pPr>
      <w:r w:rsidRPr="00746909">
        <w:rPr>
          <w:rFonts w:ascii="Calibri" w:eastAsia="Times New Roman" w:hAnsi="Calibri" w:cs="Times New Roman"/>
          <w:szCs w:val="24"/>
          <w:lang w:eastAsia="es-ES"/>
        </w:rPr>
        <w:t xml:space="preserve">[Firma] </w:t>
      </w:r>
    </w:p>
    <w:p w:rsidR="00746909" w:rsidRPr="00746909" w:rsidRDefault="00746909" w:rsidP="00746909">
      <w:pPr>
        <w:spacing w:before="120" w:after="120" w:line="240" w:lineRule="atLeast"/>
        <w:jc w:val="center"/>
        <w:rPr>
          <w:rFonts w:ascii="Calibri" w:eastAsia="Times New Roman" w:hAnsi="Calibri" w:cs="Times New Roman"/>
          <w:lang w:eastAsia="es-ES"/>
        </w:rPr>
      </w:pPr>
      <w:r w:rsidRPr="00746909">
        <w:rPr>
          <w:rFonts w:ascii="Calibri" w:eastAsia="Times New Roman" w:hAnsi="Calibri" w:cs="Times New Roman"/>
          <w:lang w:eastAsia="es-ES"/>
        </w:rPr>
        <w:t>[Nombre]</w:t>
      </w:r>
    </w:p>
    <w:p w:rsidR="00746909" w:rsidRPr="00746909" w:rsidRDefault="00746909" w:rsidP="00746909">
      <w:pPr>
        <w:spacing w:before="120" w:after="120" w:line="240" w:lineRule="atLeast"/>
        <w:jc w:val="center"/>
        <w:rPr>
          <w:rFonts w:ascii="Calibri" w:eastAsia="Times New Roman" w:hAnsi="Calibri" w:cs="Times New Roman"/>
          <w:lang w:eastAsia="es-ES"/>
        </w:rPr>
      </w:pPr>
      <w:r w:rsidRPr="00746909">
        <w:rPr>
          <w:rFonts w:ascii="Calibri" w:eastAsia="Times New Roman" w:hAnsi="Calibri" w:cs="Times New Roman"/>
          <w:lang w:eastAsia="es-ES"/>
        </w:rPr>
        <w:t>Jefe Departamento de Obras</w:t>
      </w:r>
    </w:p>
    <w:p w:rsidR="00746909" w:rsidRPr="00746909" w:rsidRDefault="00746909" w:rsidP="00746909">
      <w:pPr>
        <w:spacing w:before="120" w:after="120" w:line="240" w:lineRule="atLeast"/>
        <w:jc w:val="center"/>
        <w:rPr>
          <w:rFonts w:ascii="Calibri" w:eastAsia="Times New Roman" w:hAnsi="Calibri" w:cs="Times New Roman"/>
          <w:lang w:eastAsia="es-ES"/>
        </w:rPr>
      </w:pPr>
      <w:r w:rsidRPr="00746909">
        <w:rPr>
          <w:rFonts w:ascii="Calibri" w:eastAsia="Times New Roman" w:hAnsi="Calibri" w:cs="Times New Roman"/>
          <w:lang w:eastAsia="es-ES"/>
        </w:rPr>
        <w:t>Universidad Tecnológica Metropolitana</w:t>
      </w:r>
    </w:p>
    <w:p w:rsidR="00746909" w:rsidRPr="00746909" w:rsidRDefault="00746909" w:rsidP="00746909">
      <w:pPr>
        <w:spacing w:before="120" w:after="120" w:line="240" w:lineRule="atLeast"/>
        <w:jc w:val="center"/>
        <w:rPr>
          <w:rFonts w:ascii="Calibri" w:eastAsia="Times New Roman" w:hAnsi="Calibri" w:cs="Times New Roman"/>
          <w:lang w:eastAsia="es-ES"/>
        </w:rPr>
      </w:pPr>
    </w:p>
    <w:p w:rsidR="00EE4166" w:rsidRDefault="00EE4166"/>
    <w:sectPr w:rsidR="00EE41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67564"/>
    <w:multiLevelType w:val="hybridMultilevel"/>
    <w:tmpl w:val="D8D4E1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09"/>
    <w:rsid w:val="00297F9F"/>
    <w:rsid w:val="00746909"/>
    <w:rsid w:val="00E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0F27-6746-4BE1-A5FA-E47B585F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UTEM-VRAF</dc:creator>
  <cp:lastModifiedBy>Lugarda Andrade Vera</cp:lastModifiedBy>
  <cp:revision>2</cp:revision>
  <dcterms:created xsi:type="dcterms:W3CDTF">2016-12-26T16:04:00Z</dcterms:created>
  <dcterms:modified xsi:type="dcterms:W3CDTF">2017-08-07T14:57:00Z</dcterms:modified>
</cp:coreProperties>
</file>