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0A" w:rsidRPr="00D3140A" w:rsidRDefault="00F27AEC" w:rsidP="00D3140A">
      <w:pPr>
        <w:spacing w:before="240" w:after="240" w:line="240" w:lineRule="atLeast"/>
        <w:jc w:val="both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  <w:r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>ANEXO 3</w:t>
      </w:r>
      <w:bookmarkStart w:id="0" w:name="_GoBack"/>
      <w:bookmarkEnd w:id="0"/>
      <w:r w:rsidR="00D3140A" w:rsidRPr="00D3140A"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  <w:t xml:space="preserve">: FORMATO CARTA GANTT O CRONOGRAMA DE ACTIVIDADES  </w:t>
      </w:r>
    </w:p>
    <w:p w:rsidR="00D3140A" w:rsidRPr="00D3140A" w:rsidRDefault="00D3140A" w:rsidP="00D3140A">
      <w:pPr>
        <w:spacing w:before="120" w:after="120" w:line="240" w:lineRule="atLeast"/>
        <w:jc w:val="both"/>
        <w:rPr>
          <w:rFonts w:ascii="Calibri" w:eastAsia="Times New Roman" w:hAnsi="Calibri" w:cs="Times New Roman"/>
          <w:i/>
          <w:sz w:val="18"/>
          <w:szCs w:val="18"/>
          <w:lang w:eastAsia="es-ES"/>
        </w:rPr>
      </w:pPr>
      <w:r w:rsidRPr="00D3140A">
        <w:rPr>
          <w:rFonts w:ascii="Calibri" w:eastAsia="Times New Roman" w:hAnsi="Calibri" w:cs="Times New Roman"/>
          <w:i/>
          <w:sz w:val="18"/>
          <w:szCs w:val="18"/>
          <w:lang w:eastAsia="es-ES"/>
        </w:rPr>
        <w:t>(Indicar las principales actividades e hitos, detallando las tareas asociadas, utilizando una escala de meses. Es importante incluir los hitos de entrega de los informes de avance y final)</w:t>
      </w:r>
    </w:p>
    <w:p w:rsidR="00D3140A" w:rsidRPr="00D3140A" w:rsidRDefault="00D3140A" w:rsidP="00D3140A">
      <w:pPr>
        <w:spacing w:before="120" w:after="120" w:line="240" w:lineRule="atLeast"/>
        <w:jc w:val="both"/>
        <w:rPr>
          <w:rFonts w:ascii="Calibri" w:eastAsia="Times New Roman" w:hAnsi="Calibri" w:cs="Times New Roman"/>
          <w:szCs w:val="24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1887"/>
        <w:gridCol w:w="1029"/>
        <w:gridCol w:w="698"/>
        <w:gridCol w:w="484"/>
        <w:gridCol w:w="342"/>
        <w:gridCol w:w="349"/>
        <w:gridCol w:w="349"/>
        <w:gridCol w:w="349"/>
        <w:gridCol w:w="356"/>
        <w:gridCol w:w="356"/>
        <w:gridCol w:w="356"/>
        <w:gridCol w:w="356"/>
        <w:gridCol w:w="356"/>
        <w:gridCol w:w="452"/>
        <w:gridCol w:w="453"/>
        <w:gridCol w:w="449"/>
      </w:tblGrid>
      <w:tr w:rsidR="00D3140A" w:rsidRPr="00D3140A" w:rsidTr="00844F43">
        <w:trPr>
          <w:trHeight w:val="191"/>
        </w:trPr>
        <w:tc>
          <w:tcPr>
            <w:tcW w:w="245" w:type="pct"/>
            <w:vMerge w:val="restar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N°</w:t>
            </w:r>
          </w:p>
        </w:tc>
        <w:tc>
          <w:tcPr>
            <w:tcW w:w="893" w:type="pct"/>
            <w:vMerge w:val="restar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Actividad</w:t>
            </w:r>
          </w:p>
          <w:p w:rsidR="00D3140A" w:rsidRPr="00D3140A" w:rsidRDefault="00D3140A" w:rsidP="00D3140A">
            <w:pPr>
              <w:numPr>
                <w:ilvl w:val="0"/>
                <w:numId w:val="1"/>
              </w:numPr>
              <w:spacing w:before="120" w:after="160" w:line="259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Tareas</w:t>
            </w:r>
          </w:p>
        </w:tc>
        <w:tc>
          <w:tcPr>
            <w:tcW w:w="581" w:type="pct"/>
            <w:vMerge w:val="restart"/>
            <w:shd w:val="clear" w:color="auto" w:fill="95B3D7" w:themeFill="accent1" w:themeFillTint="99"/>
            <w:hideMark/>
          </w:tcPr>
          <w:p w:rsidR="00D3140A" w:rsidRPr="00D3140A" w:rsidRDefault="00D3140A" w:rsidP="00D3140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Duración (días)</w:t>
            </w:r>
          </w:p>
        </w:tc>
        <w:tc>
          <w:tcPr>
            <w:tcW w:w="669" w:type="pct"/>
            <w:gridSpan w:val="2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Fecha</w:t>
            </w:r>
          </w:p>
        </w:tc>
        <w:tc>
          <w:tcPr>
            <w:tcW w:w="2612" w:type="pct"/>
            <w:gridSpan w:val="12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Año/Mes</w:t>
            </w:r>
          </w:p>
        </w:tc>
      </w:tr>
      <w:tr w:rsidR="00D3140A" w:rsidRPr="00D3140A" w:rsidTr="00844F43">
        <w:trPr>
          <w:trHeight w:val="297"/>
        </w:trPr>
        <w:tc>
          <w:tcPr>
            <w:tcW w:w="245" w:type="pct"/>
            <w:vMerge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</w:p>
        </w:tc>
        <w:tc>
          <w:tcPr>
            <w:tcW w:w="893" w:type="pct"/>
            <w:vMerge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</w:p>
        </w:tc>
        <w:tc>
          <w:tcPr>
            <w:tcW w:w="581" w:type="pct"/>
            <w:vMerge/>
            <w:shd w:val="clear" w:color="auto" w:fill="95B3D7" w:themeFill="accent1" w:themeFillTint="99"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</w:p>
        </w:tc>
        <w:tc>
          <w:tcPr>
            <w:tcW w:w="395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Inicio</w:t>
            </w:r>
          </w:p>
        </w:tc>
        <w:tc>
          <w:tcPr>
            <w:tcW w:w="274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Fin</w:t>
            </w:r>
          </w:p>
        </w:tc>
        <w:tc>
          <w:tcPr>
            <w:tcW w:w="201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1</w:t>
            </w:r>
          </w:p>
        </w:tc>
        <w:tc>
          <w:tcPr>
            <w:tcW w:w="202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2</w:t>
            </w:r>
          </w:p>
        </w:tc>
        <w:tc>
          <w:tcPr>
            <w:tcW w:w="202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3</w:t>
            </w:r>
          </w:p>
        </w:tc>
        <w:tc>
          <w:tcPr>
            <w:tcW w:w="202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4</w:t>
            </w:r>
          </w:p>
        </w:tc>
        <w:tc>
          <w:tcPr>
            <w:tcW w:w="206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5</w:t>
            </w:r>
          </w:p>
        </w:tc>
        <w:tc>
          <w:tcPr>
            <w:tcW w:w="206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6</w:t>
            </w:r>
          </w:p>
        </w:tc>
        <w:tc>
          <w:tcPr>
            <w:tcW w:w="206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7</w:t>
            </w:r>
          </w:p>
        </w:tc>
        <w:tc>
          <w:tcPr>
            <w:tcW w:w="206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8</w:t>
            </w:r>
          </w:p>
        </w:tc>
        <w:tc>
          <w:tcPr>
            <w:tcW w:w="206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9</w:t>
            </w:r>
          </w:p>
        </w:tc>
        <w:tc>
          <w:tcPr>
            <w:tcW w:w="259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10</w:t>
            </w:r>
          </w:p>
        </w:tc>
        <w:tc>
          <w:tcPr>
            <w:tcW w:w="259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11</w:t>
            </w:r>
          </w:p>
        </w:tc>
        <w:tc>
          <w:tcPr>
            <w:tcW w:w="258" w:type="pct"/>
            <w:shd w:val="clear" w:color="auto" w:fill="95B3D7" w:themeFill="accent1" w:themeFillTint="99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12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  <w:tr w:rsidR="00D3140A" w:rsidRPr="00D3140A" w:rsidTr="00844F43">
        <w:trPr>
          <w:trHeight w:val="290"/>
        </w:trPr>
        <w:tc>
          <w:tcPr>
            <w:tcW w:w="24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893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58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1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2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D3140A" w:rsidRPr="00D3140A" w:rsidRDefault="00D3140A" w:rsidP="00D3140A">
            <w:pPr>
              <w:spacing w:after="160" w:line="259" w:lineRule="auto"/>
              <w:rPr>
                <w:rFonts w:ascii="Calibri" w:eastAsia="Times New Roman" w:hAnsi="Calibri" w:cs="Times New Roman"/>
                <w:szCs w:val="24"/>
                <w:lang w:eastAsia="es-ES"/>
              </w:rPr>
            </w:pPr>
            <w:r w:rsidRPr="00D3140A">
              <w:rPr>
                <w:rFonts w:ascii="Calibri" w:eastAsia="Times New Roman" w:hAnsi="Calibri" w:cs="Times New Roman"/>
                <w:szCs w:val="24"/>
                <w:lang w:eastAsia="es-ES"/>
              </w:rPr>
              <w:t> </w:t>
            </w:r>
          </w:p>
        </w:tc>
      </w:tr>
    </w:tbl>
    <w:p w:rsidR="00D3140A" w:rsidRPr="00D3140A" w:rsidRDefault="00D3140A" w:rsidP="00D3140A">
      <w:pPr>
        <w:spacing w:after="160" w:line="259" w:lineRule="auto"/>
        <w:rPr>
          <w:rFonts w:ascii="Calibri" w:eastAsia="Times New Roman" w:hAnsi="Calibri" w:cs="Times New Roman"/>
          <w:b/>
          <w:i/>
          <w:szCs w:val="24"/>
          <w:u w:val="single"/>
          <w:lang w:val="es-ES" w:eastAsia="es-ES"/>
        </w:rPr>
      </w:pPr>
      <w:r w:rsidRPr="00D3140A">
        <w:rPr>
          <w:rFonts w:ascii="Calibri" w:eastAsia="Times New Roman" w:hAnsi="Calibri" w:cs="Times New Roman"/>
          <w:szCs w:val="24"/>
          <w:lang w:eastAsia="es-ES"/>
        </w:rPr>
        <w:br w:type="page"/>
      </w:r>
    </w:p>
    <w:p w:rsidR="00EE4166" w:rsidRDefault="00EE4166"/>
    <w:sectPr w:rsidR="00EE4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6391"/>
    <w:multiLevelType w:val="hybridMultilevel"/>
    <w:tmpl w:val="D97CF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0A"/>
    <w:rsid w:val="00165EF5"/>
    <w:rsid w:val="00D3140A"/>
    <w:rsid w:val="00EE4166"/>
    <w:rsid w:val="00F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FE1C-6921-44EE-B62B-9604554C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UTEM-VRAF</dc:creator>
  <cp:lastModifiedBy>Lugarda Andrade Vera</cp:lastModifiedBy>
  <cp:revision>3</cp:revision>
  <dcterms:created xsi:type="dcterms:W3CDTF">2016-12-26T16:03:00Z</dcterms:created>
  <dcterms:modified xsi:type="dcterms:W3CDTF">2017-08-07T15:00:00Z</dcterms:modified>
</cp:coreProperties>
</file>