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E0" w:rsidRPr="00997EE0" w:rsidRDefault="004F2DBA" w:rsidP="00997EE0">
      <w:pPr>
        <w:spacing w:before="120" w:after="120" w:line="240" w:lineRule="atLeast"/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</w:pPr>
      <w:r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>ANEXO 4</w:t>
      </w:r>
      <w:bookmarkStart w:id="0" w:name="_GoBack"/>
      <w:bookmarkEnd w:id="0"/>
      <w:r w:rsidR="00997EE0" w:rsidRPr="00997EE0"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 xml:space="preserve">:  FORMATO DE </w:t>
      </w:r>
      <w:bookmarkStart w:id="1" w:name="_Toc467149896"/>
      <w:r w:rsidR="00997EE0" w:rsidRPr="00997EE0"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>PRESUPUESTO DETALLADO DEL PROYECTO</w:t>
      </w:r>
      <w:bookmarkEnd w:id="1"/>
    </w:p>
    <w:p w:rsidR="00997EE0" w:rsidRPr="00997EE0" w:rsidRDefault="00997EE0" w:rsidP="00997EE0">
      <w:pPr>
        <w:spacing w:before="120" w:after="120" w:line="240" w:lineRule="atLeast"/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</w:pPr>
    </w:p>
    <w:tbl>
      <w:tblPr>
        <w:tblStyle w:val="Tablaconcuadrcula5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997EE0" w:rsidRPr="00997EE0" w:rsidTr="00844F43">
        <w:trPr>
          <w:trHeight w:val="749"/>
        </w:trPr>
        <w:tc>
          <w:tcPr>
            <w:tcW w:w="9390" w:type="dxa"/>
          </w:tcPr>
          <w:p w:rsidR="00997EE0" w:rsidRPr="00997EE0" w:rsidRDefault="00997EE0" w:rsidP="00997EE0">
            <w:pPr>
              <w:tabs>
                <w:tab w:val="left" w:leader="underscore" w:pos="993"/>
                <w:tab w:val="left" w:leader="underscore" w:pos="8222"/>
              </w:tabs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997EE0">
              <w:rPr>
                <w:rFonts w:eastAsia="Times New Roman"/>
                <w:i/>
                <w:sz w:val="18"/>
                <w:szCs w:val="18"/>
              </w:rPr>
              <w:t>[Indicar, en miles de pesos, el costo y financiamiento del proyecto. Considere todos los gastos e inversiones originados por la ejecución del proyecto incluyendo tanto las partidas directas financiables a través del concurso como aquellos recursos necesarios para la mantención u operación posterior].</w:t>
            </w:r>
          </w:p>
          <w:p w:rsidR="00997EE0" w:rsidRPr="00997EE0" w:rsidRDefault="00997EE0" w:rsidP="00997EE0">
            <w:pPr>
              <w:tabs>
                <w:tab w:val="left" w:leader="underscore" w:pos="993"/>
                <w:tab w:val="left" w:leader="underscore" w:pos="8222"/>
              </w:tabs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  <w:p w:rsidR="00997EE0" w:rsidRPr="00997EE0" w:rsidRDefault="00997EE0" w:rsidP="00997EE0">
            <w:pPr>
              <w:tabs>
                <w:tab w:val="left" w:leader="underscore" w:pos="993"/>
                <w:tab w:val="left" w:leader="underscore" w:pos="8222"/>
              </w:tabs>
              <w:jc w:val="both"/>
              <w:rPr>
                <w:rFonts w:eastAsia="Times New Roman"/>
                <w:b/>
                <w:i/>
                <w:sz w:val="18"/>
                <w:szCs w:val="18"/>
              </w:rPr>
            </w:pPr>
          </w:p>
        </w:tc>
      </w:tr>
    </w:tbl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3479"/>
        <w:gridCol w:w="1095"/>
        <w:gridCol w:w="1243"/>
        <w:gridCol w:w="1243"/>
        <w:gridCol w:w="1000"/>
        <w:gridCol w:w="1052"/>
      </w:tblGrid>
      <w:tr w:rsidR="00997EE0" w:rsidRPr="00997EE0" w:rsidTr="00844F43">
        <w:trPr>
          <w:cantSplit/>
          <w:trHeight w:val="353"/>
        </w:trPr>
        <w:tc>
          <w:tcPr>
            <w:tcW w:w="199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vertAlign w:val="subscript"/>
                <w:lang w:val="es-MX" w:eastAsia="es-ES"/>
              </w:rPr>
            </w:pPr>
          </w:p>
          <w:p w:rsidR="00997EE0" w:rsidRPr="00997EE0" w:rsidRDefault="00997EE0" w:rsidP="0099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MX" w:eastAsia="es-ES"/>
              </w:rPr>
            </w:pPr>
            <w:r w:rsidRPr="00997EE0">
              <w:rPr>
                <w:rFonts w:ascii="Calibri" w:eastAsia="Times New Roman" w:hAnsi="Calibri" w:cs="Calibri"/>
                <w:b/>
                <w:lang w:val="es-MX" w:eastAsia="es-ES"/>
              </w:rPr>
              <w:t>Ítem</w:t>
            </w:r>
          </w:p>
        </w:tc>
        <w:tc>
          <w:tcPr>
            <w:tcW w:w="2443" w:type="pct"/>
            <w:gridSpan w:val="4"/>
            <w:tcBorders>
              <w:top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val="es-MX" w:eastAsia="es-ES"/>
              </w:rPr>
            </w:pPr>
            <w:r w:rsidRPr="00997EE0">
              <w:rPr>
                <w:rFonts w:ascii="Calibri" w:eastAsia="Times New Roman" w:hAnsi="Calibri" w:cs="Calibri"/>
                <w:b/>
                <w:lang w:val="es-MX" w:eastAsia="es-ES"/>
              </w:rPr>
              <w:t>Fuente de Financiamiento  M$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val="es-MX" w:eastAsia="es-ES"/>
              </w:rPr>
            </w:pPr>
            <w:r w:rsidRPr="00997EE0">
              <w:rPr>
                <w:rFonts w:ascii="Calibri" w:eastAsia="Times New Roman" w:hAnsi="Calibri" w:cs="Calibri"/>
                <w:b/>
                <w:lang w:val="es-MX" w:eastAsia="es-ES"/>
              </w:rPr>
              <w:t>Total Gasto</w:t>
            </w:r>
          </w:p>
          <w:p w:rsidR="00997EE0" w:rsidRPr="00997EE0" w:rsidRDefault="00997EE0" w:rsidP="00997E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Calibri"/>
                <w:b/>
                <w:lang w:val="es-MX" w:eastAsia="es-ES"/>
              </w:rPr>
              <w:t>M$</w:t>
            </w:r>
          </w:p>
        </w:tc>
      </w:tr>
      <w:tr w:rsidR="00997EE0" w:rsidRPr="00997EE0" w:rsidTr="00844F43">
        <w:trPr>
          <w:cantSplit/>
        </w:trPr>
        <w:tc>
          <w:tcPr>
            <w:tcW w:w="1996" w:type="pct"/>
            <w:gridSpan w:val="2"/>
            <w:vMerge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val="es-MX" w:eastAsia="es-ES"/>
              </w:rPr>
            </w:pPr>
          </w:p>
        </w:tc>
        <w:tc>
          <w:tcPr>
            <w:tcW w:w="584" w:type="pct"/>
            <w:vMerge w:val="restart"/>
            <w:shd w:val="clear" w:color="auto" w:fill="95B3D7" w:themeFill="accent1" w:themeFillTint="99"/>
          </w:tcPr>
          <w:p w:rsidR="00997EE0" w:rsidRPr="00997EE0" w:rsidRDefault="00997EE0" w:rsidP="00997EE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val="es-MX" w:eastAsia="es-ES"/>
              </w:rPr>
            </w:pPr>
            <w:r w:rsidRPr="00997EE0">
              <w:rPr>
                <w:rFonts w:ascii="Calibri" w:eastAsia="Times New Roman" w:hAnsi="Calibri" w:cs="Calibri"/>
                <w:b/>
                <w:lang w:val="es-MX" w:eastAsia="es-ES"/>
              </w:rPr>
              <w:t xml:space="preserve">Fondo Central </w:t>
            </w:r>
          </w:p>
        </w:tc>
        <w:tc>
          <w:tcPr>
            <w:tcW w:w="1326" w:type="pct"/>
            <w:gridSpan w:val="2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val="es-MX" w:eastAsia="es-ES"/>
              </w:rPr>
            </w:pPr>
            <w:r w:rsidRPr="00997EE0">
              <w:rPr>
                <w:rFonts w:ascii="Calibri" w:eastAsia="Times New Roman" w:hAnsi="Calibri" w:cs="Calibri"/>
                <w:b/>
                <w:lang w:val="es-MX" w:eastAsia="es-ES"/>
              </w:rPr>
              <w:t xml:space="preserve">Ingresos Propios  </w:t>
            </w:r>
          </w:p>
        </w:tc>
        <w:tc>
          <w:tcPr>
            <w:tcW w:w="533" w:type="pct"/>
            <w:vMerge w:val="restart"/>
            <w:shd w:val="clear" w:color="auto" w:fill="95B3D7" w:themeFill="accent1" w:themeFillTint="99"/>
          </w:tcPr>
          <w:p w:rsidR="00997EE0" w:rsidRPr="00997EE0" w:rsidRDefault="00997EE0" w:rsidP="00997EE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val="es-MX" w:eastAsia="es-ES"/>
              </w:rPr>
            </w:pPr>
            <w:r w:rsidRPr="00997EE0">
              <w:rPr>
                <w:rFonts w:ascii="Calibri" w:eastAsia="Times New Roman" w:hAnsi="Calibri" w:cs="Calibri"/>
                <w:b/>
                <w:lang w:val="es-MX" w:eastAsia="es-ES"/>
              </w:rPr>
              <w:t>Otros Externos</w:t>
            </w:r>
          </w:p>
        </w:tc>
        <w:tc>
          <w:tcPr>
            <w:tcW w:w="561" w:type="pct"/>
            <w:vMerge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328"/>
        </w:trPr>
        <w:tc>
          <w:tcPr>
            <w:tcW w:w="199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4" w:type="pct"/>
            <w:vMerge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Organismo1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Organismo2</w:t>
            </w:r>
          </w:p>
        </w:tc>
        <w:tc>
          <w:tcPr>
            <w:tcW w:w="533" w:type="pct"/>
            <w:vMerge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Costo Directo Obra Inversión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i/>
                <w:sz w:val="18"/>
                <w:szCs w:val="18"/>
                <w:lang w:val="es-MX" w:eastAsia="es-ES"/>
              </w:rPr>
              <w:t>[incorporar el detalle de partidas, financiables, con los ítems que se requieren para su ejecución]</w:t>
            </w:r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Gastos en Personal</w:t>
            </w:r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i/>
                <w:sz w:val="18"/>
                <w:szCs w:val="18"/>
                <w:lang w:val="es-MX" w:eastAsia="es-ES"/>
              </w:rPr>
              <w:t>[precisar gasto en profesionales especializados asociados a la ejecución de la obra]</w:t>
            </w:r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Otros Gastos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1855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Imprevistos ejecución Obra (</w:t>
            </w:r>
            <w:r w:rsidRPr="00997EE0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definir</w:t>
            </w: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 xml:space="preserve"> </w:t>
            </w:r>
            <w:r w:rsidRPr="00997EE0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  <w:lang w:val="es-MX" w:eastAsia="es-ES"/>
              </w:rPr>
              <w:t>X</w:t>
            </w: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%)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Gastos de Operación en Régimen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tcBorders>
              <w:top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 xml:space="preserve">Gastos en Personal </w:t>
            </w:r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Bienes y Servicios de Consumo</w:t>
            </w:r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178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bookmarkStart w:id="2" w:name="_Toc466554600"/>
            <w:bookmarkStart w:id="3" w:name="_Toc466628496"/>
            <w:bookmarkStart w:id="4" w:name="_Toc466628533"/>
            <w:r w:rsidRPr="00997EE0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Consumos Básicos</w:t>
            </w:r>
            <w:bookmarkEnd w:id="2"/>
            <w:bookmarkEnd w:id="3"/>
            <w:bookmarkEnd w:id="4"/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210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bookmarkStart w:id="5" w:name="_Toc466554601"/>
            <w:bookmarkStart w:id="6" w:name="_Toc466628497"/>
            <w:bookmarkStart w:id="7" w:name="_Toc466628534"/>
            <w:r w:rsidRPr="00997EE0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Materiales de Consumo Corriente</w:t>
            </w:r>
            <w:bookmarkEnd w:id="5"/>
            <w:bookmarkEnd w:id="6"/>
            <w:bookmarkEnd w:id="7"/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242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bookmarkStart w:id="8" w:name="_Toc466554603"/>
            <w:bookmarkStart w:id="9" w:name="_Toc466628499"/>
            <w:bookmarkStart w:id="10" w:name="_Toc466628536"/>
            <w:r w:rsidRPr="00997EE0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Materiales de enseñanza</w:t>
            </w:r>
            <w:bookmarkEnd w:id="8"/>
            <w:bookmarkEnd w:id="9"/>
            <w:bookmarkEnd w:id="10"/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132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bookmarkStart w:id="11" w:name="_Toc466554604"/>
            <w:bookmarkStart w:id="12" w:name="_Toc466628500"/>
            <w:bookmarkStart w:id="13" w:name="_Toc466628537"/>
            <w:r w:rsidRPr="00997EE0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 xml:space="preserve">Servicios </w:t>
            </w:r>
            <w:bookmarkEnd w:id="11"/>
            <w:bookmarkEnd w:id="12"/>
            <w:bookmarkEnd w:id="13"/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292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Equipos / Herramientas</w:t>
            </w:r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282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Mobiliario</w:t>
            </w:r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272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bookmarkStart w:id="14" w:name="_Toc466554606"/>
            <w:bookmarkStart w:id="15" w:name="_Toc466628502"/>
            <w:bookmarkStart w:id="16" w:name="_Toc466628539"/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Mantenimiento y Reparaciones</w:t>
            </w:r>
            <w:bookmarkEnd w:id="14"/>
            <w:bookmarkEnd w:id="15"/>
            <w:bookmarkEnd w:id="16"/>
          </w:p>
        </w:tc>
        <w:tc>
          <w:tcPr>
            <w:tcW w:w="584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276"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855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bookmarkStart w:id="17" w:name="_Toc466554609"/>
            <w:bookmarkStart w:id="18" w:name="_Toc466628505"/>
            <w:bookmarkStart w:id="19" w:name="_Toc466628542"/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Otros Gastos</w:t>
            </w:r>
            <w:bookmarkEnd w:id="17"/>
            <w:bookmarkEnd w:id="18"/>
            <w:bookmarkEnd w:id="19"/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 xml:space="preserve"> </w:t>
            </w:r>
            <w:r w:rsidRPr="00997EE0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(especificar)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tcBorders>
              <w:bottom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  <w:tr w:rsidR="00997EE0" w:rsidRPr="00997EE0" w:rsidTr="00844F43">
        <w:trPr>
          <w:cantSplit/>
          <w:trHeight w:val="370"/>
        </w:trPr>
        <w:tc>
          <w:tcPr>
            <w:tcW w:w="19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997EE0" w:rsidRPr="00997EE0" w:rsidRDefault="00997EE0" w:rsidP="00997EE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</w:pPr>
            <w:r w:rsidRPr="00997EE0">
              <w:rPr>
                <w:rFonts w:ascii="Calibri" w:eastAsia="Times New Roman" w:hAnsi="Calibri" w:cs="Times New Roman"/>
                <w:b/>
                <w:sz w:val="20"/>
                <w:szCs w:val="20"/>
                <w:lang w:val="es-MX" w:eastAsia="es-ES"/>
              </w:rPr>
              <w:t>TOTAL M$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997EE0" w:rsidRPr="00997EE0" w:rsidRDefault="00997EE0" w:rsidP="00997EE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997EE0" w:rsidRPr="00997EE0" w:rsidRDefault="00997EE0" w:rsidP="00997EE0">
      <w:pPr>
        <w:spacing w:before="120" w:after="120" w:line="240" w:lineRule="atLeast"/>
        <w:jc w:val="center"/>
        <w:rPr>
          <w:rFonts w:ascii="Calibri" w:eastAsia="Times New Roman" w:hAnsi="Calibri" w:cs="Times New Roman"/>
          <w:lang w:eastAsia="es-ES"/>
        </w:rPr>
      </w:pPr>
    </w:p>
    <w:p w:rsidR="00997EE0" w:rsidRPr="00997EE0" w:rsidRDefault="00997EE0" w:rsidP="00997EE0">
      <w:pPr>
        <w:spacing w:before="240" w:after="240" w:line="240" w:lineRule="atLeast"/>
        <w:jc w:val="both"/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</w:pPr>
    </w:p>
    <w:p w:rsidR="00EE4166" w:rsidRDefault="00EE4166"/>
    <w:sectPr w:rsidR="00EE4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0"/>
    <w:rsid w:val="004F2DBA"/>
    <w:rsid w:val="00997EE0"/>
    <w:rsid w:val="00E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DEEC-18F5-49EB-AA02-D9F8869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next w:val="Tablaconcuadrcula"/>
    <w:uiPriority w:val="59"/>
    <w:rsid w:val="00997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9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UTEM-VRAF</dc:creator>
  <cp:lastModifiedBy>Lugarda Andrade Vera</cp:lastModifiedBy>
  <cp:revision>2</cp:revision>
  <dcterms:created xsi:type="dcterms:W3CDTF">2016-12-26T16:03:00Z</dcterms:created>
  <dcterms:modified xsi:type="dcterms:W3CDTF">2017-08-07T15:00:00Z</dcterms:modified>
</cp:coreProperties>
</file>